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40"/>
        <w:gridCol w:w="3840"/>
      </w:tblGrid>
      <w:tr w:rsidR="00B36768" w:rsidTr="009F0A35">
        <w:trPr>
          <w:trHeight w:val="1608"/>
          <w:jc w:val="center"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6768" w:rsidRDefault="00B36768" w:rsidP="009F0A35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>ім. М.І. Вавилова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6768" w:rsidRDefault="00914702" w:rsidP="009F0A35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635" cy="10166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6768" w:rsidRDefault="00B36768" w:rsidP="009F0A35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proofErr w:type="spellStart"/>
            <w:r>
              <w:rPr>
                <w:b/>
                <w:smallCaps/>
                <w:lang w:val="en-US"/>
              </w:rPr>
              <w:t>Vavilov</w:t>
            </w:r>
            <w:proofErr w:type="spellEnd"/>
            <w:r>
              <w:rPr>
                <w:b/>
                <w:smallCaps/>
                <w:lang w:val="en-US"/>
              </w:rPr>
              <w:t xml:space="preserve">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 xml:space="preserve">of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mallCaps/>
                    <w:lang w:val="en-US"/>
                  </w:rPr>
                  <w:t>Ukraine</w:t>
                </w:r>
              </w:smartTag>
            </w:smartTag>
          </w:p>
        </w:tc>
      </w:tr>
      <w:tr w:rsidR="00B36768" w:rsidRPr="00711C1F" w:rsidTr="009F0A35">
        <w:trPr>
          <w:trHeight w:val="1062"/>
          <w:jc w:val="center"/>
        </w:trPr>
        <w:tc>
          <w:tcPr>
            <w:tcW w:w="3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6768" w:rsidRDefault="00B36768" w:rsidP="00B22648">
            <w:pPr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E42DF9">
                <w:rPr>
                  <w:sz w:val="20"/>
                  <w:szCs w:val="20"/>
                </w:rPr>
                <w:t>03</w:t>
              </w:r>
              <w:r w:rsidR="00B22648" w:rsidRPr="00E42DF9">
                <w:rPr>
                  <w:sz w:val="20"/>
                  <w:szCs w:val="20"/>
                  <w:lang w:val="ru-RU"/>
                </w:rPr>
                <w:t>143</w:t>
              </w:r>
              <w:r>
                <w:rPr>
                  <w:sz w:val="20"/>
                  <w:szCs w:val="20"/>
                </w:rPr>
                <w:t>, м</w:t>
              </w:r>
            </w:smartTag>
            <w:r>
              <w:rPr>
                <w:sz w:val="20"/>
                <w:szCs w:val="20"/>
              </w:rPr>
              <w:t xml:space="preserve">. Київ – 143,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вул. Акад. Заболотного, 150.</w:t>
            </w:r>
            <w:r>
              <w:rPr>
                <w:sz w:val="20"/>
                <w:szCs w:val="20"/>
              </w:rPr>
              <w:br/>
              <w:t>тел. 526-07-98, факс (044)526-07-59;</w:t>
            </w:r>
            <w:r>
              <w:rPr>
                <w:sz w:val="20"/>
                <w:szCs w:val="20"/>
              </w:rPr>
              <w:br/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utgis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org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768" w:rsidRDefault="00B36768" w:rsidP="009F0A35">
            <w:pPr>
              <w:spacing w:line="360" w:lineRule="auto"/>
              <w:jc w:val="center"/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6768" w:rsidRPr="00711C1F" w:rsidRDefault="00B36768" w:rsidP="00B22648">
            <w:pPr>
              <w:ind w:left="-169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Acad</w:t>
            </w:r>
            <w:proofErr w:type="spellEnd"/>
            <w:r w:rsidRPr="00711C1F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Zabolotnogo</w:t>
            </w:r>
            <w:proofErr w:type="spellEnd"/>
            <w:r w:rsidRPr="00711C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</w:t>
            </w:r>
            <w:proofErr w:type="spellEnd"/>
            <w:r w:rsidRPr="00711C1F">
              <w:rPr>
                <w:sz w:val="20"/>
                <w:szCs w:val="20"/>
              </w:rPr>
              <w:t xml:space="preserve">., 150 </w:t>
            </w:r>
            <w:r>
              <w:rPr>
                <w:sz w:val="20"/>
                <w:szCs w:val="20"/>
                <w:lang w:val="en-US"/>
              </w:rPr>
              <w:t>UA</w:t>
            </w:r>
            <w:r w:rsidR="00E42DF9">
              <w:rPr>
                <w:sz w:val="20"/>
                <w:szCs w:val="20"/>
              </w:rPr>
              <w:t>-</w:t>
            </w:r>
            <w:r w:rsidRPr="00E42DF9">
              <w:rPr>
                <w:sz w:val="20"/>
                <w:szCs w:val="20"/>
              </w:rPr>
              <w:t>03</w:t>
            </w:r>
            <w:r w:rsidR="00B22648" w:rsidRPr="00E42DF9">
              <w:rPr>
                <w:sz w:val="20"/>
                <w:szCs w:val="20"/>
              </w:rPr>
              <w:t>143</w:t>
            </w:r>
            <w:r w:rsidRPr="00711C1F">
              <w:rPr>
                <w:sz w:val="20"/>
                <w:szCs w:val="20"/>
              </w:rPr>
              <w:t xml:space="preserve"> 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Kyiv</w:t>
            </w:r>
            <w:r w:rsidRPr="00711C1F">
              <w:rPr>
                <w:sz w:val="20"/>
                <w:szCs w:val="20"/>
              </w:rPr>
              <w:t xml:space="preserve">-143, </w:t>
            </w:r>
            <w:r>
              <w:rPr>
                <w:sz w:val="20"/>
                <w:szCs w:val="20"/>
                <w:lang w:val="en-US"/>
              </w:rPr>
              <w:t>Ukraine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Tel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</w:rPr>
              <w:t xml:space="preserve"> </w:t>
            </w:r>
            <w:r w:rsidRPr="00711C1F">
              <w:rPr>
                <w:sz w:val="20"/>
                <w:szCs w:val="20"/>
              </w:rPr>
              <w:t>(38044)5260798,</w:t>
            </w:r>
            <w:r>
              <w:rPr>
                <w:sz w:val="20"/>
                <w:szCs w:val="20"/>
              </w:rPr>
              <w:t xml:space="preserve"> </w:t>
            </w:r>
            <w:r w:rsidRPr="00791FD1">
              <w:rPr>
                <w:sz w:val="20"/>
                <w:szCs w:val="20"/>
                <w:lang w:val="fr-FR"/>
              </w:rPr>
              <w:t>fax</w:t>
            </w:r>
            <w:r w:rsidRPr="00711C1F">
              <w:rPr>
                <w:sz w:val="20"/>
                <w:szCs w:val="20"/>
              </w:rPr>
              <w:t xml:space="preserve"> (38044)5260759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</w:t>
            </w:r>
            <w:r w:rsidRPr="00711C1F">
              <w:rPr>
                <w:sz w:val="20"/>
                <w:szCs w:val="20"/>
              </w:rPr>
              <w:t>-</w:t>
            </w:r>
            <w:r w:rsidRPr="00791FD1">
              <w:rPr>
                <w:sz w:val="20"/>
                <w:szCs w:val="20"/>
                <w:lang w:val="fr-FR"/>
              </w:rPr>
              <w:t>mail</w:t>
            </w:r>
            <w:r w:rsidRPr="00711C1F">
              <w:rPr>
                <w:sz w:val="20"/>
                <w:szCs w:val="20"/>
              </w:rPr>
              <w:t xml:space="preserve">: </w:t>
            </w:r>
            <w:hyperlink r:id="rId8" w:history="1">
              <w:r w:rsidRPr="00791FD1">
                <w:rPr>
                  <w:rStyle w:val="a3"/>
                  <w:sz w:val="20"/>
                  <w:szCs w:val="20"/>
                  <w:lang w:val="fr-FR"/>
                </w:rPr>
                <w:t>kunakh</w:t>
              </w:r>
              <w:r w:rsidRPr="00711C1F">
                <w:rPr>
                  <w:rStyle w:val="a3"/>
                  <w:sz w:val="20"/>
                  <w:szCs w:val="20"/>
                </w:rPr>
                <w:t>@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imbg</w:t>
              </w:r>
              <w:r w:rsidRPr="00711C1F">
                <w:rPr>
                  <w:rStyle w:val="a3"/>
                  <w:sz w:val="20"/>
                  <w:szCs w:val="20"/>
                </w:rPr>
                <w:t>.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org</w:t>
              </w:r>
              <w:r w:rsidRPr="00711C1F">
                <w:rPr>
                  <w:rStyle w:val="a3"/>
                  <w:sz w:val="20"/>
                  <w:szCs w:val="20"/>
                </w:rPr>
                <w:t>.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ua</w:t>
              </w:r>
            </w:hyperlink>
            <w:r w:rsidRPr="00711C1F">
              <w:rPr>
                <w:sz w:val="20"/>
                <w:szCs w:val="20"/>
              </w:rPr>
              <w:br/>
            </w:r>
            <w:r w:rsidRPr="00791FD1">
              <w:rPr>
                <w:sz w:val="20"/>
                <w:szCs w:val="20"/>
                <w:lang w:val="fr-FR"/>
              </w:rPr>
              <w:t>www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utgis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org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B36768" w:rsidRPr="00BC20C3" w:rsidRDefault="00B36768" w:rsidP="00B62A6B">
      <w:pPr>
        <w:rPr>
          <w:lang w:val="fr-FR"/>
        </w:rPr>
      </w:pPr>
    </w:p>
    <w:p w:rsidR="00B36768" w:rsidRPr="00817DC8" w:rsidRDefault="00B36768" w:rsidP="00B62A6B">
      <w:pPr>
        <w:rPr>
          <w:lang w:val="ru-RU"/>
        </w:rPr>
      </w:pPr>
      <w:r w:rsidRPr="00817DC8">
        <w:t xml:space="preserve">№  ____                   </w:t>
      </w:r>
      <w:r w:rsidRPr="00817DC8">
        <w:rPr>
          <w:lang w:val="ru-RU"/>
        </w:rPr>
        <w:t xml:space="preserve">                                                                                </w:t>
      </w:r>
      <w:r w:rsidRPr="00763C05">
        <w:rPr>
          <w:u w:val="single"/>
          <w:lang w:val="ru-RU"/>
        </w:rPr>
        <w:t>“</w:t>
      </w:r>
      <w:r w:rsidR="003B679A">
        <w:rPr>
          <w:u w:val="single"/>
          <w:lang w:val="ru-RU"/>
        </w:rPr>
        <w:t>10</w:t>
      </w:r>
      <w:r w:rsidRPr="00AB6C40">
        <w:rPr>
          <w:u w:val="single"/>
          <w:lang w:val="ru-RU"/>
        </w:rPr>
        <w:t xml:space="preserve">”  </w:t>
      </w:r>
      <w:r w:rsidR="003B679A">
        <w:rPr>
          <w:u w:val="single"/>
        </w:rPr>
        <w:t>черв</w:t>
      </w:r>
      <w:r w:rsidRPr="00AB6C40">
        <w:rPr>
          <w:u w:val="single"/>
        </w:rPr>
        <w:t>ня</w:t>
      </w:r>
      <w:r w:rsidRPr="00AB6C40">
        <w:rPr>
          <w:u w:val="single"/>
          <w:lang w:val="ru-RU"/>
        </w:rPr>
        <w:t xml:space="preserve">   </w:t>
      </w:r>
      <w:r w:rsidR="008724E3" w:rsidRPr="00AB6C40">
        <w:rPr>
          <w:u w:val="single"/>
        </w:rPr>
        <w:t>2</w:t>
      </w:r>
      <w:r w:rsidR="008724E3">
        <w:rPr>
          <w:u w:val="single"/>
          <w:lang w:val="ru-RU"/>
        </w:rPr>
        <w:t>0</w:t>
      </w:r>
      <w:r w:rsidR="003B679A">
        <w:rPr>
          <w:u w:val="single"/>
          <w:lang w:val="ru-RU"/>
        </w:rPr>
        <w:t>20</w:t>
      </w:r>
      <w:r w:rsidR="008724E3" w:rsidRPr="00763C05">
        <w:rPr>
          <w:u w:val="single"/>
          <w:lang w:val="ru-RU"/>
        </w:rPr>
        <w:t xml:space="preserve">  </w:t>
      </w:r>
      <w:r w:rsidRPr="00763C05">
        <w:rPr>
          <w:u w:val="single"/>
        </w:rPr>
        <w:t>р</w:t>
      </w:r>
      <w:r w:rsidRPr="00817DC8">
        <w:t>.</w:t>
      </w:r>
    </w:p>
    <w:p w:rsidR="00B36768" w:rsidRPr="00DD7DFF" w:rsidRDefault="00B36768" w:rsidP="00B62A6B">
      <w:pPr>
        <w:rPr>
          <w:sz w:val="20"/>
          <w:szCs w:val="20"/>
          <w:lang w:val="ru-RU"/>
        </w:rPr>
      </w:pPr>
    </w:p>
    <w:p w:rsidR="00B36768" w:rsidRDefault="00B36768" w:rsidP="00B62A6B">
      <w:pPr>
        <w:jc w:val="right"/>
        <w:rPr>
          <w:b/>
          <w:lang w:val="ru-RU"/>
        </w:rPr>
      </w:pPr>
      <w:r w:rsidRPr="00817DC8">
        <w:rPr>
          <w:b/>
          <w:lang w:val="ru-RU"/>
        </w:rPr>
        <w:t xml:space="preserve">Інформаційний лист № </w:t>
      </w:r>
      <w:r w:rsidR="003B679A">
        <w:rPr>
          <w:b/>
          <w:lang w:val="ru-RU"/>
        </w:rPr>
        <w:t>2</w:t>
      </w:r>
    </w:p>
    <w:p w:rsidR="00B36768" w:rsidRPr="00817DC8" w:rsidRDefault="00B36768" w:rsidP="00B62A6B">
      <w:pPr>
        <w:jc w:val="right"/>
        <w:rPr>
          <w:b/>
          <w:lang w:val="ru-RU"/>
        </w:rPr>
      </w:pPr>
    </w:p>
    <w:p w:rsidR="00E7152B" w:rsidRPr="00E7152B" w:rsidRDefault="00E7152B" w:rsidP="00B62A6B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</w:p>
    <w:p w:rsidR="00B36768" w:rsidRPr="00DD7DFF" w:rsidRDefault="00B36768" w:rsidP="00E7152B">
      <w:pPr>
        <w:tabs>
          <w:tab w:val="left" w:pos="3360"/>
        </w:tabs>
        <w:spacing w:line="360" w:lineRule="auto"/>
        <w:jc w:val="center"/>
        <w:rPr>
          <w:b/>
          <w:i/>
          <w:sz w:val="28"/>
          <w:szCs w:val="28"/>
        </w:rPr>
      </w:pPr>
      <w:r w:rsidRPr="00DD7DFF">
        <w:rPr>
          <w:b/>
          <w:i/>
          <w:sz w:val="28"/>
          <w:szCs w:val="28"/>
        </w:rPr>
        <w:t>Вельмишановні колеги!</w:t>
      </w:r>
    </w:p>
    <w:p w:rsidR="00B36768" w:rsidRPr="00DD7DFF" w:rsidRDefault="00B36768" w:rsidP="00E7152B">
      <w:pPr>
        <w:tabs>
          <w:tab w:val="left" w:pos="3360"/>
        </w:tabs>
        <w:spacing w:line="360" w:lineRule="auto"/>
        <w:jc w:val="both"/>
        <w:rPr>
          <w:b/>
          <w:i/>
        </w:rPr>
      </w:pPr>
    </w:p>
    <w:p w:rsidR="00E7152B" w:rsidRPr="000C3BD0" w:rsidRDefault="000C3BD0" w:rsidP="00E7152B">
      <w:pPr>
        <w:tabs>
          <w:tab w:val="left" w:pos="3360"/>
        </w:tabs>
        <w:spacing w:line="360" w:lineRule="auto"/>
        <w:ind w:firstLine="540"/>
        <w:jc w:val="both"/>
        <w:rPr>
          <w:lang w:val="ru-RU"/>
        </w:rPr>
      </w:pPr>
      <w:r w:rsidRPr="0005371F">
        <w:t>Українськ</w:t>
      </w:r>
      <w:r>
        <w:t>е</w:t>
      </w:r>
      <w:r w:rsidRPr="0005371F">
        <w:t xml:space="preserve"> товариств</w:t>
      </w:r>
      <w:r>
        <w:t>о</w:t>
      </w:r>
      <w:r w:rsidRPr="0005371F">
        <w:t xml:space="preserve"> генетиків і селекціонерів ім. </w:t>
      </w:r>
      <w:proofErr w:type="spellStart"/>
      <w:r w:rsidRPr="0005371F">
        <w:t>М.І</w:t>
      </w:r>
      <w:proofErr w:type="spellEnd"/>
      <w:r w:rsidRPr="0005371F">
        <w:t>. Вавилова</w:t>
      </w:r>
      <w:r>
        <w:t xml:space="preserve"> </w:t>
      </w:r>
      <w:r w:rsidR="003B679A">
        <w:t>повідомляє</w:t>
      </w:r>
      <w:bookmarkStart w:id="0" w:name="_GoBack"/>
      <w:bookmarkEnd w:id="0"/>
      <w:r w:rsidR="003B679A">
        <w:t xml:space="preserve">, що у зв’язку з карантинними заходами, пов’язаними з пандемією </w:t>
      </w:r>
      <w:proofErr w:type="spellStart"/>
      <w:r w:rsidR="003B679A" w:rsidRPr="003B679A">
        <w:rPr>
          <w:i/>
          <w:lang w:val="en-US"/>
        </w:rPr>
        <w:t>Covid</w:t>
      </w:r>
      <w:proofErr w:type="spellEnd"/>
      <w:r w:rsidR="003B679A" w:rsidRPr="003B679A">
        <w:rPr>
          <w:i/>
        </w:rPr>
        <w:t>19</w:t>
      </w:r>
      <w:r w:rsidR="003B679A">
        <w:t xml:space="preserve">, </w:t>
      </w:r>
      <w:r w:rsidR="009874F7">
        <w:t xml:space="preserve">проведення </w:t>
      </w:r>
      <w:r w:rsidR="00B36768" w:rsidRPr="0022383E">
        <w:rPr>
          <w:b/>
          <w:lang w:val="en-US"/>
        </w:rPr>
        <w:t>XV</w:t>
      </w:r>
      <w:r w:rsidR="00B36768" w:rsidRPr="0022383E">
        <w:rPr>
          <w:b/>
        </w:rPr>
        <w:t xml:space="preserve"> Міжнародної наукової конференції «Фактори експериментальної еволюції організмів</w:t>
      </w:r>
      <w:r w:rsidR="00B36768" w:rsidRPr="0022383E">
        <w:t xml:space="preserve">» </w:t>
      </w:r>
      <w:r w:rsidR="009874F7">
        <w:t>пер</w:t>
      </w:r>
      <w:r w:rsidR="00A33CDC">
        <w:t>еноситься на наступний, 2021 р</w:t>
      </w:r>
      <w:r w:rsidR="009874F7">
        <w:t xml:space="preserve">. </w:t>
      </w:r>
    </w:p>
    <w:p w:rsidR="00B36768" w:rsidRDefault="009874F7" w:rsidP="00E7152B">
      <w:pPr>
        <w:tabs>
          <w:tab w:val="left" w:pos="3360"/>
        </w:tabs>
        <w:spacing w:line="360" w:lineRule="auto"/>
        <w:ind w:firstLine="540"/>
        <w:jc w:val="both"/>
        <w:rPr>
          <w:shd w:val="clear" w:color="auto" w:fill="FFFFFF"/>
        </w:rPr>
      </w:pPr>
      <w:r>
        <w:t xml:space="preserve">Докладніше про дату і місце проведення конференції буде </w:t>
      </w:r>
      <w:r w:rsidR="00A33CDC">
        <w:t>повідомлено наприкінці 2020 р</w:t>
      </w:r>
      <w:r>
        <w:t xml:space="preserve">. </w:t>
      </w:r>
    </w:p>
    <w:p w:rsidR="00E7152B" w:rsidRPr="00E7152B" w:rsidRDefault="009874F7" w:rsidP="00E7152B">
      <w:pPr>
        <w:tabs>
          <w:tab w:val="left" w:pos="3360"/>
        </w:tabs>
        <w:spacing w:line="360" w:lineRule="auto"/>
        <w:ind w:firstLine="540"/>
        <w:jc w:val="both"/>
      </w:pPr>
      <w:r>
        <w:t>Заплановане видання з</w:t>
      </w:r>
      <w:r w:rsidRPr="0022383E">
        <w:t>бірник</w:t>
      </w:r>
      <w:r>
        <w:t>а</w:t>
      </w:r>
      <w:r w:rsidRPr="0022383E">
        <w:t xml:space="preserve"> наукових праць </w:t>
      </w:r>
      <w:r w:rsidRPr="0002707F">
        <w:rPr>
          <w:b/>
        </w:rPr>
        <w:t>«Фактори експериментальної еволюції організмів»</w:t>
      </w:r>
      <w:r w:rsidRPr="0022383E">
        <w:t xml:space="preserve"> (ISSN 2415-3826 (</w:t>
      </w:r>
      <w:r w:rsidRPr="0022383E">
        <w:rPr>
          <w:lang w:val="en-US"/>
        </w:rPr>
        <w:t>Online</w:t>
      </w:r>
      <w:r w:rsidRPr="0022383E">
        <w:t>), ISSN 2219-3782 (</w:t>
      </w:r>
      <w:r w:rsidRPr="0022383E">
        <w:rPr>
          <w:lang w:val="en-US"/>
        </w:rPr>
        <w:t>Print</w:t>
      </w:r>
      <w:r w:rsidRPr="0022383E">
        <w:t>))</w:t>
      </w:r>
      <w:r>
        <w:t xml:space="preserve">, який </w:t>
      </w:r>
      <w:r w:rsidRPr="0022383E">
        <w:rPr>
          <w:b/>
        </w:rPr>
        <w:t xml:space="preserve">включено до Переліку </w:t>
      </w:r>
      <w:r w:rsidRPr="00E7152B">
        <w:rPr>
          <w:b/>
        </w:rPr>
        <w:t>фахових видань України</w:t>
      </w:r>
      <w:r w:rsidR="00E7152B" w:rsidRPr="00E7152B">
        <w:rPr>
          <w:rFonts w:eastAsia="Times New Roman"/>
          <w:bCs/>
          <w:iCs/>
          <w:color w:val="222222"/>
          <w:shd w:val="clear" w:color="auto" w:fill="FFFFFF"/>
          <w:lang w:eastAsia="ru-RU"/>
        </w:rPr>
        <w:t xml:space="preserve"> (</w:t>
      </w:r>
      <w:r w:rsidR="00E7152B" w:rsidRPr="00E7152B">
        <w:rPr>
          <w:rFonts w:eastAsia="Times New Roman"/>
          <w:b/>
          <w:bCs/>
          <w:iCs/>
          <w:color w:val="222222"/>
          <w:shd w:val="clear" w:color="auto" w:fill="FFFFFF"/>
          <w:lang w:eastAsia="ru-RU"/>
        </w:rPr>
        <w:t>біологічні спеціальності – 091, Категорія «Б», Наказ Міністерства освіти і науки України № 409 від 17.03.2020</w:t>
      </w:r>
      <w:r w:rsidR="00E7152B">
        <w:rPr>
          <w:rFonts w:eastAsia="Times New Roman"/>
          <w:bCs/>
          <w:iCs/>
          <w:color w:val="222222"/>
          <w:shd w:val="clear" w:color="auto" w:fill="FFFFFF"/>
          <w:lang w:eastAsia="ru-RU"/>
        </w:rPr>
        <w:t xml:space="preserve">), </w:t>
      </w:r>
      <w:r w:rsidRPr="00E7152B">
        <w:t xml:space="preserve">а також індексується в </w:t>
      </w:r>
      <w:proofErr w:type="spellStart"/>
      <w:r w:rsidRPr="00E7152B">
        <w:rPr>
          <w:b/>
        </w:rPr>
        <w:t>наукометричній</w:t>
      </w:r>
      <w:proofErr w:type="spellEnd"/>
      <w:r w:rsidRPr="00E7152B">
        <w:rPr>
          <w:b/>
        </w:rPr>
        <w:t xml:space="preserve"> базі даних </w:t>
      </w:r>
      <w:r w:rsidRPr="00E7152B">
        <w:rPr>
          <w:b/>
          <w:lang w:val="en-US"/>
        </w:rPr>
        <w:t>Index</w:t>
      </w:r>
      <w:r w:rsidRPr="00E7152B">
        <w:rPr>
          <w:b/>
        </w:rPr>
        <w:t xml:space="preserve"> </w:t>
      </w:r>
      <w:r w:rsidRPr="00E7152B">
        <w:rPr>
          <w:b/>
          <w:lang w:val="en-US"/>
        </w:rPr>
        <w:t>Copernicus</w:t>
      </w:r>
      <w:r w:rsidRPr="00E7152B">
        <w:rPr>
          <w:b/>
        </w:rPr>
        <w:t xml:space="preserve">, </w:t>
      </w:r>
      <w:r w:rsidRPr="00E7152B">
        <w:t>відбудеться у</w:t>
      </w:r>
      <w:r>
        <w:t xml:space="preserve"> встановлені раніше терміни. </w:t>
      </w:r>
    </w:p>
    <w:p w:rsidR="009874F7" w:rsidRPr="000C3BD0" w:rsidRDefault="009874F7" w:rsidP="00E7152B">
      <w:pPr>
        <w:tabs>
          <w:tab w:val="left" w:pos="3360"/>
        </w:tabs>
        <w:spacing w:line="360" w:lineRule="auto"/>
        <w:ind w:firstLine="540"/>
        <w:jc w:val="both"/>
      </w:pPr>
      <w:r>
        <w:t xml:space="preserve">Отримати друковані примірники можна буде в Інституті молекулярної біології </w:t>
      </w:r>
      <w:r w:rsidR="00A33CDC">
        <w:t>та генетики НАН України</w:t>
      </w:r>
      <w:r w:rsidR="000C3BD0">
        <w:t xml:space="preserve">, починаючи з кінця </w:t>
      </w:r>
      <w:r w:rsidR="00A33CDC">
        <w:t>вересн</w:t>
      </w:r>
      <w:r w:rsidR="000C3BD0">
        <w:t>я</w:t>
      </w:r>
      <w:r w:rsidR="00A33CDC">
        <w:t xml:space="preserve"> 2020 р.</w:t>
      </w:r>
      <w:r w:rsidR="00E7152B" w:rsidRPr="000C3BD0">
        <w:t xml:space="preserve"> Елект</w:t>
      </w:r>
      <w:r w:rsidR="000C3BD0" w:rsidRPr="000C3BD0">
        <w:t>ронні варіанти публікацій збірника буд</w:t>
      </w:r>
      <w:r w:rsidR="0002707F">
        <w:t>е</w:t>
      </w:r>
      <w:r w:rsidR="000C3BD0" w:rsidRPr="000C3BD0">
        <w:t xml:space="preserve"> роз</w:t>
      </w:r>
      <w:r w:rsidR="0002707F" w:rsidRPr="0002707F">
        <w:t>м</w:t>
      </w:r>
      <w:r w:rsidR="0002707F">
        <w:t>і</w:t>
      </w:r>
      <w:r w:rsidR="0002707F" w:rsidRPr="0002707F">
        <w:t>ще</w:t>
      </w:r>
      <w:r w:rsidR="000C3BD0" w:rsidRPr="000C3BD0">
        <w:t>н</w:t>
      </w:r>
      <w:r w:rsidR="0002707F">
        <w:t xml:space="preserve">о </w:t>
      </w:r>
      <w:r w:rsidR="000C3BD0" w:rsidRPr="000C3BD0">
        <w:t xml:space="preserve">на сайті </w:t>
      </w:r>
      <w:r w:rsidR="000C3BD0" w:rsidRPr="0005371F">
        <w:t>Українськ</w:t>
      </w:r>
      <w:r w:rsidR="000C3BD0">
        <w:t>ого</w:t>
      </w:r>
      <w:r w:rsidR="000C3BD0" w:rsidRPr="0005371F">
        <w:t xml:space="preserve"> товариств</w:t>
      </w:r>
      <w:r w:rsidR="000C3BD0">
        <w:t>а</w:t>
      </w:r>
      <w:r w:rsidR="000C3BD0" w:rsidRPr="0005371F">
        <w:t xml:space="preserve"> генетиків і селекціонерів ім. М.І.</w:t>
      </w:r>
      <w:r w:rsidR="00EC3D95">
        <w:rPr>
          <w:lang w:val="en-US"/>
        </w:rPr>
        <w:t> </w:t>
      </w:r>
      <w:r w:rsidR="000C3BD0" w:rsidRPr="0005371F">
        <w:t>Вавилова</w:t>
      </w:r>
      <w:r w:rsidR="000C3BD0">
        <w:t xml:space="preserve"> </w:t>
      </w:r>
      <w:hyperlink r:id="rId9" w:tgtFrame="_blank" w:history="1">
        <w:r w:rsidR="00B67DCF">
          <w:rPr>
            <w:rStyle w:val="a3"/>
          </w:rPr>
          <w:t>http://utgis.org.ua/faktory</w:t>
        </w:r>
      </w:hyperlink>
    </w:p>
    <w:p w:rsidR="00747D7A" w:rsidRPr="009874F7" w:rsidRDefault="00747D7A" w:rsidP="00E7152B">
      <w:pPr>
        <w:tabs>
          <w:tab w:val="left" w:pos="3360"/>
        </w:tabs>
        <w:spacing w:line="360" w:lineRule="auto"/>
        <w:ind w:firstLine="567"/>
        <w:jc w:val="both"/>
        <w:rPr>
          <w:b/>
          <w:u w:val="single"/>
        </w:rPr>
      </w:pPr>
    </w:p>
    <w:p w:rsidR="00A33CDC" w:rsidRDefault="00A33CDC" w:rsidP="00E7152B">
      <w:pPr>
        <w:tabs>
          <w:tab w:val="left" w:pos="3360"/>
        </w:tabs>
        <w:spacing w:line="360" w:lineRule="auto"/>
        <w:ind w:firstLine="567"/>
        <w:jc w:val="both"/>
        <w:rPr>
          <w:rStyle w:val="go"/>
        </w:rPr>
      </w:pPr>
    </w:p>
    <w:p w:rsidR="0012570E" w:rsidRDefault="00A33CDC" w:rsidP="0012570E">
      <w:pPr>
        <w:tabs>
          <w:tab w:val="left" w:pos="3360"/>
        </w:tabs>
        <w:spacing w:line="360" w:lineRule="auto"/>
        <w:jc w:val="both"/>
        <w:rPr>
          <w:b/>
        </w:rPr>
      </w:pPr>
      <w:r>
        <w:rPr>
          <w:b/>
        </w:rPr>
        <w:t>Оргкомітет</w:t>
      </w:r>
      <w:r w:rsidR="0012570E" w:rsidRPr="0012570E">
        <w:rPr>
          <w:b/>
          <w:lang w:val="ru-RU"/>
        </w:rPr>
        <w:t xml:space="preserve"> </w:t>
      </w:r>
      <w:r w:rsidR="0012570E" w:rsidRPr="0022383E">
        <w:rPr>
          <w:b/>
          <w:lang w:val="en-US"/>
        </w:rPr>
        <w:t>XV</w:t>
      </w:r>
      <w:r w:rsidR="0012570E" w:rsidRPr="0022383E">
        <w:rPr>
          <w:b/>
        </w:rPr>
        <w:t xml:space="preserve"> Міжнародної наукової конференції </w:t>
      </w:r>
    </w:p>
    <w:p w:rsidR="00A33CDC" w:rsidRPr="0022383E" w:rsidRDefault="0012570E" w:rsidP="0012570E">
      <w:pPr>
        <w:tabs>
          <w:tab w:val="left" w:pos="3360"/>
        </w:tabs>
        <w:spacing w:line="360" w:lineRule="auto"/>
        <w:jc w:val="both"/>
        <w:rPr>
          <w:lang w:val="ru-RU"/>
        </w:rPr>
      </w:pPr>
      <w:r w:rsidRPr="0022383E">
        <w:rPr>
          <w:b/>
        </w:rPr>
        <w:t>«Фактори експериментальної еволюції організмів</w:t>
      </w:r>
      <w:r w:rsidRPr="0022383E">
        <w:t>»</w:t>
      </w:r>
    </w:p>
    <w:sectPr w:rsidR="00A33CDC" w:rsidRPr="0022383E" w:rsidSect="00176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81A4028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633F9"/>
    <w:multiLevelType w:val="hybridMultilevel"/>
    <w:tmpl w:val="3050E4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ED19DB"/>
    <w:multiLevelType w:val="hybridMultilevel"/>
    <w:tmpl w:val="4F0A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2A6B"/>
    <w:rsid w:val="0002707F"/>
    <w:rsid w:val="00034B08"/>
    <w:rsid w:val="00042579"/>
    <w:rsid w:val="0005371F"/>
    <w:rsid w:val="00067DE6"/>
    <w:rsid w:val="00093753"/>
    <w:rsid w:val="000C3BD0"/>
    <w:rsid w:val="000D0416"/>
    <w:rsid w:val="000D04EA"/>
    <w:rsid w:val="000F5E96"/>
    <w:rsid w:val="0012570E"/>
    <w:rsid w:val="00127EA9"/>
    <w:rsid w:val="00175F6E"/>
    <w:rsid w:val="00176D1E"/>
    <w:rsid w:val="001E4303"/>
    <w:rsid w:val="0022383E"/>
    <w:rsid w:val="00265E5A"/>
    <w:rsid w:val="00283565"/>
    <w:rsid w:val="002F2C3A"/>
    <w:rsid w:val="00326DF0"/>
    <w:rsid w:val="00337F34"/>
    <w:rsid w:val="00344F81"/>
    <w:rsid w:val="0034598A"/>
    <w:rsid w:val="003757FC"/>
    <w:rsid w:val="003B679A"/>
    <w:rsid w:val="003C7544"/>
    <w:rsid w:val="003E3D79"/>
    <w:rsid w:val="003F51AE"/>
    <w:rsid w:val="0040645B"/>
    <w:rsid w:val="00414BE9"/>
    <w:rsid w:val="004335E8"/>
    <w:rsid w:val="004F3650"/>
    <w:rsid w:val="00500A9B"/>
    <w:rsid w:val="00501316"/>
    <w:rsid w:val="00551EEE"/>
    <w:rsid w:val="005837AA"/>
    <w:rsid w:val="005C3470"/>
    <w:rsid w:val="005E7862"/>
    <w:rsid w:val="00633B2D"/>
    <w:rsid w:val="00633E16"/>
    <w:rsid w:val="006604A7"/>
    <w:rsid w:val="00682651"/>
    <w:rsid w:val="006B6040"/>
    <w:rsid w:val="007040DA"/>
    <w:rsid w:val="00711C1F"/>
    <w:rsid w:val="00712323"/>
    <w:rsid w:val="0073297C"/>
    <w:rsid w:val="00747D7A"/>
    <w:rsid w:val="0075039A"/>
    <w:rsid w:val="00763C05"/>
    <w:rsid w:val="00791FD1"/>
    <w:rsid w:val="007B38DA"/>
    <w:rsid w:val="007C0B2F"/>
    <w:rsid w:val="007F36F4"/>
    <w:rsid w:val="00817DC8"/>
    <w:rsid w:val="00835F42"/>
    <w:rsid w:val="00854269"/>
    <w:rsid w:val="00865C13"/>
    <w:rsid w:val="00867005"/>
    <w:rsid w:val="008724E3"/>
    <w:rsid w:val="00881BA4"/>
    <w:rsid w:val="0089034F"/>
    <w:rsid w:val="008C287D"/>
    <w:rsid w:val="008D579F"/>
    <w:rsid w:val="008E2D67"/>
    <w:rsid w:val="00914702"/>
    <w:rsid w:val="00925289"/>
    <w:rsid w:val="00936CA0"/>
    <w:rsid w:val="00986A84"/>
    <w:rsid w:val="009874F7"/>
    <w:rsid w:val="009902A9"/>
    <w:rsid w:val="00990FC8"/>
    <w:rsid w:val="00991EA0"/>
    <w:rsid w:val="0099776C"/>
    <w:rsid w:val="009C40EA"/>
    <w:rsid w:val="009E64DA"/>
    <w:rsid w:val="009F08F2"/>
    <w:rsid w:val="009F0A35"/>
    <w:rsid w:val="00A16DCD"/>
    <w:rsid w:val="00A33CDC"/>
    <w:rsid w:val="00A64EDC"/>
    <w:rsid w:val="00AB6C40"/>
    <w:rsid w:val="00AC7AF6"/>
    <w:rsid w:val="00AD19B6"/>
    <w:rsid w:val="00B05B2C"/>
    <w:rsid w:val="00B17A48"/>
    <w:rsid w:val="00B22648"/>
    <w:rsid w:val="00B36768"/>
    <w:rsid w:val="00B54B41"/>
    <w:rsid w:val="00B62A6B"/>
    <w:rsid w:val="00B67DCF"/>
    <w:rsid w:val="00B738D4"/>
    <w:rsid w:val="00B91EC6"/>
    <w:rsid w:val="00BC20C3"/>
    <w:rsid w:val="00BC5675"/>
    <w:rsid w:val="00BE4D3D"/>
    <w:rsid w:val="00C22579"/>
    <w:rsid w:val="00C263AB"/>
    <w:rsid w:val="00C65D28"/>
    <w:rsid w:val="00C7490D"/>
    <w:rsid w:val="00CB6861"/>
    <w:rsid w:val="00CC6572"/>
    <w:rsid w:val="00CD4062"/>
    <w:rsid w:val="00D03E64"/>
    <w:rsid w:val="00D10636"/>
    <w:rsid w:val="00D2242E"/>
    <w:rsid w:val="00D26BB7"/>
    <w:rsid w:val="00D74F21"/>
    <w:rsid w:val="00D770C7"/>
    <w:rsid w:val="00DD062E"/>
    <w:rsid w:val="00DD4139"/>
    <w:rsid w:val="00DD53C5"/>
    <w:rsid w:val="00DD7DFF"/>
    <w:rsid w:val="00E03B49"/>
    <w:rsid w:val="00E22AA6"/>
    <w:rsid w:val="00E27DE4"/>
    <w:rsid w:val="00E42DF9"/>
    <w:rsid w:val="00E657DF"/>
    <w:rsid w:val="00E7152B"/>
    <w:rsid w:val="00E8099A"/>
    <w:rsid w:val="00E82B80"/>
    <w:rsid w:val="00EA7068"/>
    <w:rsid w:val="00EA7B61"/>
    <w:rsid w:val="00EC3D95"/>
    <w:rsid w:val="00F35AB5"/>
    <w:rsid w:val="00F523C6"/>
    <w:rsid w:val="00F54AD8"/>
    <w:rsid w:val="00F767E9"/>
    <w:rsid w:val="00F82DB0"/>
    <w:rsid w:val="00FA2E34"/>
    <w:rsid w:val="00FC7C9D"/>
    <w:rsid w:val="00FD6A5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46296097-F49E-4750-BC8C-69AF3B0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6B"/>
    <w:rPr>
      <w:rFonts w:ascii="Times New Roman" w:eastAsia="MS Mincho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B6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62A6B"/>
    <w:rPr>
      <w:rFonts w:ascii="Tahoma" w:eastAsia="MS Mincho" w:hAnsi="Tahoma" w:cs="Tahoma"/>
      <w:sz w:val="16"/>
      <w:szCs w:val="16"/>
      <w:lang w:val="uk-UA" w:eastAsia="uk-UA"/>
    </w:rPr>
  </w:style>
  <w:style w:type="character" w:styleId="a6">
    <w:name w:val="Strong"/>
    <w:qFormat/>
    <w:rsid w:val="00B62A6B"/>
    <w:rPr>
      <w:rFonts w:cs="Times New Roman"/>
      <w:b/>
    </w:rPr>
  </w:style>
  <w:style w:type="character" w:customStyle="1" w:styleId="go">
    <w:name w:val="go"/>
    <w:rsid w:val="00B62A6B"/>
    <w:rPr>
      <w:rFonts w:cs="Times New Roman"/>
    </w:rPr>
  </w:style>
  <w:style w:type="paragraph" w:styleId="a7">
    <w:name w:val="Plain Text"/>
    <w:basedOn w:val="a"/>
    <w:link w:val="a8"/>
    <w:rsid w:val="00B62A6B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8">
    <w:name w:val="Текст Знак"/>
    <w:link w:val="a7"/>
    <w:locked/>
    <w:rsid w:val="00B62A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A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kh@imbg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unakh@imbg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gis.org.ua/fak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3823-3506-4B82-B21B-1CC2E0AC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УКРАЇНСЬКЕ ТОВАРИСТВО</vt:lpstr>
    </vt:vector>
  </TitlesOfParts>
  <Company>SPecialiST RePack</Company>
  <LinksUpToDate>false</LinksUpToDate>
  <CharactersWithSpaces>1893</CharactersWithSpaces>
  <SharedDoc>false</SharedDoc>
  <HLinks>
    <vt:vector size="12" baseType="variant">
      <vt:variant>
        <vt:i4>3866703</vt:i4>
      </vt:variant>
      <vt:variant>
        <vt:i4>3</vt:i4>
      </vt:variant>
      <vt:variant>
        <vt:i4>0</vt:i4>
      </vt:variant>
      <vt:variant>
        <vt:i4>5</vt:i4>
      </vt:variant>
      <vt:variant>
        <vt:lpwstr>mailto:kunakh@imbg.org.ua</vt:lpwstr>
      </vt:variant>
      <vt:variant>
        <vt:lpwstr/>
      </vt:variant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mailto:kunakh@imbg.org.ua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УКРАЇНСЬКЕ ТОВАРИСТВО</dc:title>
  <dc:creator>PC</dc:creator>
  <cp:lastModifiedBy>Elf</cp:lastModifiedBy>
  <cp:revision>5</cp:revision>
  <cp:lastPrinted>2019-12-24T12:24:00Z</cp:lastPrinted>
  <dcterms:created xsi:type="dcterms:W3CDTF">2020-06-09T07:40:00Z</dcterms:created>
  <dcterms:modified xsi:type="dcterms:W3CDTF">2020-06-11T07:23:00Z</dcterms:modified>
</cp:coreProperties>
</file>